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1396" w:dyaOrig="1275">
          <v:rect xmlns:o="urn:schemas-microsoft-com:office:office" xmlns:v="urn:schemas-microsoft-com:vml" id="rectole0000000000" style="width:69.800000pt;height:6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заповедник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 М. Тарасова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______________ 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28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28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ПОКОРМИТЕ ПТИЦ - 2020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uppressAutoHyphens w:val="true"/>
        <w:spacing w:before="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порядок организации и проведения в 2020 году конкурса кормушек.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целях охраны и защиты зимующих птиц, повышения уровня знаний по биологии и экологии, развития творческой деятельности.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задачи конкурса:</w:t>
      </w:r>
    </w:p>
    <w:p>
      <w:pPr>
        <w:tabs>
          <w:tab w:val="left" w:pos="708" w:leader="none"/>
          <w:tab w:val="left" w:pos="1134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заповедной системы в целом и формирование устойчивого интереса общества к сохранению заповедных территорий;</w:t>
      </w:r>
    </w:p>
    <w:p>
      <w:pPr>
        <w:tabs>
          <w:tab w:val="left" w:pos="708" w:leader="none"/>
          <w:tab w:val="left" w:pos="1134" w:leader="none"/>
        </w:tabs>
        <w:suppressAutoHyphens w:val="true"/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знаний о зимующих птицах, населяющих Кировскую область и территорию заповедника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708" w:leader="none"/>
          <w:tab w:val="left" w:pos="1134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любви к родной природе, навыков бережного и ответственного отношения к её обитателям;</w:t>
      </w:r>
    </w:p>
    <w:p>
      <w:pPr>
        <w:tabs>
          <w:tab w:val="left" w:pos="708" w:leader="none"/>
          <w:tab w:val="left" w:pos="1134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повышение уровня экологической культуры населения;</w:t>
      </w:r>
    </w:p>
    <w:p>
      <w:pPr>
        <w:tabs>
          <w:tab w:val="left" w:pos="708" w:leader="none"/>
          <w:tab w:val="left" w:pos="1134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творческих способностей детей.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280" w:after="280" w:line="276"/>
        <w:ind w:right="0" w:left="36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Организаторы конкурса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28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Федеральное государственное бюджетное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природный заповедник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принимают участие представители всех возрастов как самостоятельно, так и через объединения, библиотеки, школы, детские сады и т.д. г. Кирова и Кировской области.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трёх возрастных группах: </w:t>
      </w:r>
    </w:p>
    <w:p>
      <w:pPr>
        <w:numPr>
          <w:ilvl w:val="0"/>
          <w:numId w:val="12"/>
        </w:num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дошкольного возраста с родителями (руководителями);</w:t>
      </w:r>
    </w:p>
    <w:p>
      <w:pPr>
        <w:numPr>
          <w:ilvl w:val="0"/>
          <w:numId w:val="12"/>
        </w:num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школьного возраста с родителями (руководителями);</w:t>
      </w:r>
    </w:p>
    <w:p>
      <w:pPr>
        <w:numPr>
          <w:ilvl w:val="0"/>
          <w:numId w:val="12"/>
        </w:num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Взрослые.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128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Организационный комитет конкурса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Подготовку и проведение конкурса осуществляет организационный комитет (далее именуемый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оргкомитет), утверждаемый организатором конкурса.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осуществляет следующие функции: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подготовку заданий для участников конкурса;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регистрирует участников конкурса, осуществляет сбор конкурсных материалов;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формирует состав жюри конкурса;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обеспечивает награждение победителей конкурса.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28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проведения конкурса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одной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Кормушка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28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конкурсным работам</w:t>
      </w:r>
    </w:p>
    <w:p>
      <w:pPr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должна представлять собой кормушку для птиц, изготовленную в любой технике с использованием любых конструкторских, живописных и графических материалов. Главное требование к работе: кормушка должна подходить для подкормки зимующих видов птиц, которым необходима помощь в зимний период.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Размер работы не должен превышать 40*40 см.</w:t>
      </w:r>
    </w:p>
    <w:p>
      <w:pPr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принимаются в оригинале или в качестве фотографий. На фотографии кормушка должна быть сфотографирована с автором. Каждый участник может представить на конкурс по одной работе, возможно выполнение кормушки несколькими участниками.</w:t>
      </w:r>
    </w:p>
    <w:p>
      <w:pPr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Работа должна сопровождаться этикеткой размера 7х4 см, которая прикладывается к заявке и помещается в конверт.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этикетке указывается Ф.И.О. автора (-ов), возраст, организация (детский сад, школа, библиотека и т.д.), населенный пункт. 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280" w:after="280" w:line="276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 этикетки:</w:t>
      </w:r>
    </w:p>
    <w:tbl>
      <w:tblPr/>
      <w:tblGrid>
        <w:gridCol w:w="3979"/>
      </w:tblGrid>
      <w:tr>
        <w:trPr>
          <w:trHeight w:val="2268" w:hRule="auto"/>
          <w:jc w:val="center"/>
        </w:trPr>
        <w:tc>
          <w:tcPr>
            <w:tcW w:w="3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 Иван, 8 л.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папой Сергеем Сергеевичем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МКОУ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 г. Кирова</w:t>
            </w:r>
          </w:p>
        </w:tc>
      </w:tr>
    </w:tbl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280" w:after="28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работы не рецензируются и не возвращаются. Организаторы конкурса оставляют за собой право некоммерческого использования работ в целях экологического просвещения населения.</w:t>
      </w:r>
    </w:p>
    <w:p>
      <w:pPr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на конкурс принимаются только при заполненной заявке. (Приложение 1). </w:t>
      </w:r>
    </w:p>
    <w:p>
      <w:pPr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ВНИМАНИЕ!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Заявка на каждую работу принимается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отдельном запечатанном конверте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прикладывается к работе. При приеме организаторы проставляют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номер принимаемой работы на конверте и на самой работе.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Оценка конкурсных работ проводится анонимно. Конверты вскрываются после подведения итогов конкурса.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280" w:after="280" w:line="276"/>
        <w:ind w:right="0" w:left="2832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Жюри конкурса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Жюри конкурса формируется из числа специалистов природоохранных организаций, учреждений культуры, общеобразовательных и высших учебных заведений.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Жюри оценивает работы в каждой возрастной группе, определяет победителей, принимает решение о награждении участников конкурса, оформляет протокол.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280" w:after="28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приёма работ 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принимаются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17 час. 00 мин. 5 ноября 2020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по адресу: 610002 г. Киров, ул. Ленина, 129а,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заповедник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участники получают свидетельство участника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Покормите птиц - 2020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конкурса жюри определяет победителей и призёров.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осуществляется до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 ноября 2020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Результаты будут опубликованы на сайте заповедника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http://nurgush.org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ноября 2020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а также на страничке в социальной сети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https://vk.com/public_nurgush</w:t>
        </w:r>
      </w:hyperlink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награждаются грамотами и призами. Основанием для награждения победителей конкурса служит решение жюри, оформленное в виде протокола.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Получить грамоты и призы можно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после 16 ноября 2020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адресу: г. Киров, ул. Ленина, 129а, отдел экологического просвещения ФГБУ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Государственный заповедник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Нургуш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участникам конкурса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 16 ноября 2020 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будут высланы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ЭЛЕКТРОННЫЕ СВИДЕТЕЛЬСТВА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участников. 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конкурса оставляет за собой право отклонить от участия в конкурсе работы, не соответствующие предъявленным требованиям.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 телефоны: 8(8332)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67-93-18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экологического просвещения;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в конкурсе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ПОКОРМИТЕ ПТИЦ - 2020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25"/>
        <w:gridCol w:w="4940"/>
      </w:tblGrid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НОМИНАЦИЯ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КОРМУШКА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УЧРЕЖДЕНИЯ / ЛИЧНОЕ УЧАСТИЕ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Кирова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(если есть)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Иванова Ирина Ивановна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участника(-ов), возраст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Петров Иван, 7 лет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Сидоров Пётр, 7 лет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РУКОВОДИТЕЛЬ 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Сергеева Марина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Ф.И.О. участника(-ов), возраст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Захаров Семён,8 лет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Ковров Алексей, 8 лет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ПОЧТОВЫЙ АДРЕС для отправки грамот и сертификатов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610000,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 Киров, ул. Красина, д. 7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НОМЕР ТЕЛЕФОНА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8-922-111-22-33</w:t>
            </w:r>
          </w:p>
        </w:tc>
      </w:tr>
      <w:tr>
        <w:trPr>
          <w:trHeight w:val="1" w:hRule="atLeast"/>
          <w:jc w:val="left"/>
        </w:trPr>
        <w:tc>
          <w:tcPr>
            <w:tcW w:w="49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E-mail</w:t>
            </w: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08" w:leader="none"/>
                <w:tab w:val="left" w:pos="360" w:leader="none"/>
                <w:tab w:val="left" w:pos="540" w:leader="none"/>
              </w:tabs>
              <w:suppressAutoHyphens w:val="true"/>
              <w:spacing w:before="0" w:after="0" w:line="276"/>
              <w:ind w:right="0" w:left="0" w:firstLine="709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School1@mail.ru</w:t>
            </w:r>
          </w:p>
        </w:tc>
      </w:tr>
    </w:tbl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360" w:leader="none"/>
          <w:tab w:val="left" w:pos="540" w:leader="none"/>
        </w:tabs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s://vk.com/public_nurgush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nurgush.org/" Id="docRId2" Type="http://schemas.openxmlformats.org/officeDocument/2006/relationships/hyperlink" /><Relationship Target="numbering.xml" Id="docRId4" Type="http://schemas.openxmlformats.org/officeDocument/2006/relationships/numbering" /></Relationships>
</file>